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E8" w:rsidRPr="00B644E8" w:rsidRDefault="00B644E8" w:rsidP="00B644E8">
      <w:pPr>
        <w:spacing w:after="200" w:line="400" w:lineRule="exact"/>
        <w:jc w:val="distribute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B644E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國立嘉義大學「2014年台美澳特殊教育新知研討會</w:t>
      </w:r>
      <w:r w:rsidRPr="00B644E8"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  <w:t>」</w:t>
      </w:r>
    </w:p>
    <w:p w:rsidR="00B644E8" w:rsidRPr="00B644E8" w:rsidRDefault="00B644E8" w:rsidP="00B644E8">
      <w:pPr>
        <w:spacing w:after="200" w:line="40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B644E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實施計畫</w:t>
      </w:r>
    </w:p>
    <w:p w:rsidR="00B644E8" w:rsidRPr="00B644E8" w:rsidRDefault="00B644E8" w:rsidP="00B644E8">
      <w:pPr>
        <w:rPr>
          <w:rFonts w:ascii="標楷體" w:eastAsia="標楷體" w:hAnsi="標楷體" w:cs="Times New Roman"/>
          <w:b/>
          <w:color w:val="000000"/>
          <w:sz w:val="28"/>
          <w:lang w:eastAsia="zh-CN"/>
        </w:rPr>
      </w:pPr>
      <w:r w:rsidRPr="00B644E8">
        <w:rPr>
          <w:rFonts w:ascii="標楷體" w:eastAsia="標楷體" w:hAnsi="標楷體" w:cs="Times New Roman"/>
          <w:b/>
          <w:color w:val="000000"/>
          <w:sz w:val="28"/>
          <w:lang w:eastAsia="zh-CN"/>
        </w:rPr>
        <w:t>壹、目的</w:t>
      </w:r>
    </w:p>
    <w:p w:rsidR="00B644E8" w:rsidRPr="00B644E8" w:rsidRDefault="00B644E8" w:rsidP="00B644E8">
      <w:pPr>
        <w:ind w:leftChars="250" w:left="600"/>
        <w:jc w:val="both"/>
        <w:rPr>
          <w:rFonts w:ascii="標楷體" w:eastAsia="標楷體" w:hAnsi="標楷體" w:cs="Times New Roman"/>
          <w:color w:val="000000"/>
          <w:sz w:val="28"/>
        </w:rPr>
      </w:pPr>
      <w:r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>旨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在</w:t>
      </w:r>
      <w:r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>提供特殊教育研究人員、學校教師進行理論與教學實務對話，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掌握國內外特殊教育發展趨勢與新知，</w:t>
      </w:r>
      <w:r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>藉以促進學術交流，提升特殊教育專業知能。</w:t>
      </w:r>
    </w:p>
    <w:p w:rsidR="00B644E8" w:rsidRPr="00B644E8" w:rsidRDefault="00B644E8" w:rsidP="00B644E8">
      <w:pPr>
        <w:ind w:left="1984" w:hangingChars="708" w:hanging="1984"/>
        <w:rPr>
          <w:rFonts w:ascii="標楷體" w:eastAsia="標楷體" w:hAnsi="標楷體" w:cs="Times New Roman"/>
          <w:b/>
          <w:color w:val="000000"/>
          <w:sz w:val="28"/>
        </w:rPr>
      </w:pPr>
      <w:r w:rsidRPr="00B644E8">
        <w:rPr>
          <w:rFonts w:ascii="標楷體" w:eastAsia="標楷體" w:hAnsi="標楷體" w:cs="Times New Roman"/>
          <w:b/>
          <w:color w:val="000000"/>
          <w:sz w:val="28"/>
          <w:lang w:eastAsia="zh-CN"/>
        </w:rPr>
        <w:t>貳、主辦單位</w:t>
      </w:r>
    </w:p>
    <w:p w:rsidR="00B644E8" w:rsidRPr="00B644E8" w:rsidRDefault="00B644E8" w:rsidP="00B644E8">
      <w:pPr>
        <w:ind w:leftChars="250" w:left="600"/>
        <w:rPr>
          <w:rFonts w:ascii="標楷體" w:eastAsia="標楷體" w:hAnsi="標楷體" w:cs="Times New Roman"/>
          <w:sz w:val="28"/>
          <w:szCs w:val="28"/>
        </w:rPr>
      </w:pP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>特殊教育學系、特殊教育</w:t>
      </w:r>
      <w:r w:rsidRPr="00B644E8">
        <w:rPr>
          <w:rFonts w:ascii="標楷體" w:eastAsia="標楷體" w:hAnsi="標楷體" w:cs="Times New Roman" w:hint="eastAsia"/>
          <w:sz w:val="28"/>
          <w:szCs w:val="28"/>
        </w:rPr>
        <w:t>學習</w:t>
      </w: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>領域教學中心、特殊教育中心、台灣輔助溝通</w:t>
      </w:r>
      <w:r w:rsidR="006D10D0">
        <w:rPr>
          <w:rFonts w:ascii="標楷體" w:eastAsia="標楷體" w:hAnsi="標楷體" w:cs="Times New Roman" w:hint="eastAsia"/>
          <w:sz w:val="28"/>
          <w:szCs w:val="28"/>
        </w:rPr>
        <w:t>系統</w:t>
      </w: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>發展學會</w:t>
      </w:r>
    </w:p>
    <w:p w:rsidR="00B644E8" w:rsidRPr="00B644E8" w:rsidRDefault="00B644E8" w:rsidP="00B644E8">
      <w:pPr>
        <w:widowControl/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</w:pPr>
      <w:r w:rsidRPr="00B644E8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參、研討會日期、地點</w:t>
      </w:r>
    </w:p>
    <w:p w:rsidR="00B644E8" w:rsidRPr="00B644E8" w:rsidRDefault="00B644E8" w:rsidP="00B644E8">
      <w:pPr>
        <w:ind w:leftChars="250" w:left="600"/>
        <w:rPr>
          <w:rFonts w:ascii="標楷體" w:eastAsia="標楷體" w:hAnsi="標楷體" w:cs="Times New Roman"/>
          <w:color w:val="000000"/>
          <w:sz w:val="28"/>
        </w:rPr>
      </w:pP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日期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：</w:t>
      </w:r>
      <w:r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 xml:space="preserve">103年 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12</w:t>
      </w:r>
      <w:r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 xml:space="preserve"> 月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4</w:t>
      </w:r>
      <w:r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>日(星期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四</w:t>
      </w:r>
      <w:r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>)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上午</w:t>
      </w:r>
    </w:p>
    <w:p w:rsidR="00B644E8" w:rsidRPr="00B644E8" w:rsidRDefault="00B644E8" w:rsidP="00B644E8">
      <w:pPr>
        <w:ind w:leftChars="250" w:left="1448" w:hangingChars="303" w:hanging="848"/>
        <w:rPr>
          <w:rFonts w:ascii="標楷體" w:eastAsia="標楷體" w:hAnsi="標楷體" w:cs="Times New Roman"/>
          <w:color w:val="000000"/>
          <w:sz w:val="28"/>
        </w:rPr>
      </w:pP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地點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：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國立嘉義大學民雄校區圖書館國際會議廳 C309(嘉義縣民雄鄉文隆村 85 號)</w:t>
      </w:r>
    </w:p>
    <w:p w:rsidR="00B644E8" w:rsidRPr="00B644E8" w:rsidRDefault="00B644E8" w:rsidP="00B644E8">
      <w:pPr>
        <w:rPr>
          <w:rFonts w:ascii="標楷體" w:eastAsia="標楷體" w:hAnsi="標楷體" w:cs="Times New Roman"/>
          <w:b/>
          <w:color w:val="000000"/>
          <w:sz w:val="28"/>
        </w:rPr>
      </w:pPr>
      <w:r w:rsidRPr="00B644E8">
        <w:rPr>
          <w:rFonts w:ascii="標楷體" w:eastAsia="標楷體" w:hAnsi="標楷體" w:cs="Times New Roman"/>
          <w:b/>
          <w:color w:val="000000"/>
          <w:sz w:val="28"/>
          <w:lang w:eastAsia="zh-CN"/>
        </w:rPr>
        <w:t>肆、舉辦形式：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專題演講</w:t>
      </w:r>
    </w:p>
    <w:p w:rsidR="00B644E8" w:rsidRPr="00B644E8" w:rsidRDefault="00B644E8" w:rsidP="00B644E8">
      <w:pPr>
        <w:rPr>
          <w:rFonts w:ascii="標楷體" w:eastAsia="標楷體" w:hAnsi="標楷體" w:cs="Times New Roman"/>
          <w:b/>
          <w:color w:val="000000"/>
          <w:sz w:val="28"/>
          <w:lang w:eastAsia="zh-CN"/>
        </w:rPr>
      </w:pPr>
      <w:r w:rsidRPr="00B644E8">
        <w:rPr>
          <w:rFonts w:ascii="標楷體" w:eastAsia="標楷體" w:hAnsi="標楷體" w:cs="Times New Roman"/>
          <w:b/>
          <w:color w:val="000000"/>
          <w:sz w:val="28"/>
          <w:lang w:eastAsia="zh-CN"/>
        </w:rPr>
        <w:t>伍、參加對象及名額：</w:t>
      </w:r>
    </w:p>
    <w:p w:rsidR="00B644E8" w:rsidRPr="00B644E8" w:rsidRDefault="00B644E8" w:rsidP="00B644E8">
      <w:pPr>
        <w:ind w:leftChars="250" w:left="600"/>
        <w:rPr>
          <w:rFonts w:ascii="標楷體" w:eastAsia="標楷體" w:hAnsi="標楷體" w:cs="Times New Roman"/>
          <w:color w:val="000000"/>
          <w:sz w:val="28"/>
        </w:rPr>
      </w:pP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全國各大專校院相關科系之學者專家、研究生、各級學校</w:t>
      </w:r>
      <w:r w:rsidR="006D10D0">
        <w:rPr>
          <w:rFonts w:ascii="標楷體" w:eastAsia="標楷體" w:hAnsi="標楷體" w:cs="Times New Roman" w:hint="eastAsia"/>
          <w:color w:val="000000"/>
          <w:sz w:val="28"/>
        </w:rPr>
        <w:t>與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機構之教師</w:t>
      </w:r>
      <w:r w:rsidR="006D10D0">
        <w:rPr>
          <w:rFonts w:ascii="標楷體" w:eastAsia="標楷體" w:hAnsi="標楷體" w:cs="Times New Roman" w:hint="eastAsia"/>
          <w:color w:val="000000"/>
          <w:sz w:val="28"/>
        </w:rPr>
        <w:t>及治療師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、行政機關之特殊教育行政人員等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，以上</w:t>
      </w:r>
      <w:r w:rsidRPr="00B644E8">
        <w:rPr>
          <w:rFonts w:ascii="標楷體" w:eastAsia="標楷體" w:hAnsi="標楷體" w:cs="Times New Roman" w:hint="eastAsia"/>
          <w:b/>
          <w:color w:val="000000"/>
          <w:sz w:val="28"/>
        </w:rPr>
        <w:t>合計</w:t>
      </w:r>
      <w:r w:rsidR="00C63B77">
        <w:rPr>
          <w:rFonts w:ascii="標楷體" w:eastAsia="標楷體" w:hAnsi="標楷體" w:cs="Times New Roman" w:hint="eastAsia"/>
          <w:b/>
          <w:color w:val="000000"/>
          <w:sz w:val="28"/>
        </w:rPr>
        <w:t>12</w:t>
      </w:r>
      <w:r w:rsidRPr="00B644E8">
        <w:rPr>
          <w:rFonts w:ascii="標楷體" w:eastAsia="標楷體" w:hAnsi="標楷體" w:cs="Times New Roman" w:hint="eastAsia"/>
          <w:b/>
          <w:color w:val="000000"/>
          <w:sz w:val="28"/>
        </w:rPr>
        <w:t>0</w:t>
      </w:r>
      <w:r w:rsidRPr="00B644E8">
        <w:rPr>
          <w:rFonts w:ascii="標楷體" w:eastAsia="標楷體" w:hAnsi="標楷體" w:cs="Times New Roman"/>
          <w:b/>
          <w:color w:val="000000"/>
          <w:sz w:val="28"/>
          <w:lang w:eastAsia="zh-CN"/>
        </w:rPr>
        <w:t> 名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，額滿為止。</w:t>
      </w:r>
    </w:p>
    <w:p w:rsidR="00B644E8" w:rsidRPr="00B644E8" w:rsidRDefault="00B644E8" w:rsidP="00B644E8">
      <w:pPr>
        <w:rPr>
          <w:rFonts w:ascii="標楷體" w:eastAsia="標楷體" w:hAnsi="標楷體" w:cs="Times New Roman"/>
          <w:b/>
          <w:color w:val="000000"/>
          <w:sz w:val="28"/>
        </w:rPr>
      </w:pPr>
      <w:r w:rsidRPr="00B644E8">
        <w:rPr>
          <w:rFonts w:ascii="標楷體" w:eastAsia="標楷體" w:hAnsi="標楷體" w:cs="Times New Roman"/>
          <w:b/>
          <w:color w:val="000000"/>
          <w:sz w:val="28"/>
          <w:lang w:eastAsia="zh-CN"/>
        </w:rPr>
        <w:t>陸、講師</w:t>
      </w:r>
      <w:r w:rsidRPr="00B644E8">
        <w:rPr>
          <w:rFonts w:ascii="標楷體" w:eastAsia="標楷體" w:hAnsi="標楷體" w:cs="Times New Roman" w:hint="eastAsia"/>
          <w:b/>
          <w:color w:val="000000"/>
          <w:sz w:val="28"/>
        </w:rPr>
        <w:t>簡介</w:t>
      </w:r>
    </w:p>
    <w:p w:rsidR="00B644E8" w:rsidRPr="00B644E8" w:rsidRDefault="00B644E8" w:rsidP="00B644E8">
      <w:pPr>
        <w:ind w:leftChars="236" w:left="849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B644E8">
        <w:rPr>
          <w:rFonts w:ascii="標楷體" w:eastAsia="標楷體" w:hAnsi="標楷體" w:cs="Times New Roman" w:hint="eastAsia"/>
          <w:sz w:val="28"/>
          <w:szCs w:val="28"/>
        </w:rPr>
        <w:t>‧</w:t>
      </w: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 xml:space="preserve">Dr. </w:t>
      </w:r>
      <w:r w:rsidRPr="00B644E8">
        <w:rPr>
          <w:rFonts w:ascii="標楷體" w:eastAsia="標楷體" w:hAnsi="標楷體" w:cs="Times New Roman"/>
          <w:sz w:val="28"/>
          <w:szCs w:val="28"/>
          <w:lang w:eastAsia="zh-CN"/>
        </w:rPr>
        <w:t>Christine A. Marvin</w:t>
      </w:r>
      <w:r w:rsidRPr="00B644E8">
        <w:rPr>
          <w:rFonts w:ascii="標楷體" w:eastAsia="標楷體" w:hAnsi="標楷體" w:cs="Times New Roman" w:hint="eastAsia"/>
          <w:sz w:val="28"/>
          <w:szCs w:val="28"/>
        </w:rPr>
        <w:t>為</w:t>
      </w: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>美國</w:t>
      </w:r>
      <w:r w:rsidRPr="00B644E8">
        <w:rPr>
          <w:rFonts w:ascii="標楷體" w:eastAsia="標楷體" w:hAnsi="標楷體" w:cs="Times New Roman"/>
          <w:sz w:val="28"/>
          <w:szCs w:val="28"/>
          <w:lang w:eastAsia="zh-CN"/>
        </w:rPr>
        <w:t>University of Nebraska-Lincoln特殊教育與溝通障礙</w:t>
      </w: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>(</w:t>
      </w:r>
      <w:r w:rsidRPr="00B644E8">
        <w:rPr>
          <w:rFonts w:ascii="標楷體" w:eastAsia="標楷體" w:hAnsi="標楷體" w:cs="Times New Roman"/>
          <w:sz w:val="28"/>
          <w:szCs w:val="28"/>
          <w:lang w:eastAsia="zh-CN"/>
        </w:rPr>
        <w:t>Special Education and Communication Disorders</w:t>
      </w: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>)學系副教授，是該校教學與學術傑出教師</w:t>
      </w:r>
      <w:r w:rsidRPr="00B644E8">
        <w:rPr>
          <w:rFonts w:ascii="標楷體" w:eastAsia="標楷體" w:hAnsi="標楷體" w:cs="Times New Roman"/>
          <w:sz w:val="28"/>
          <w:szCs w:val="28"/>
          <w:lang w:eastAsia="zh-CN"/>
        </w:rPr>
        <w:t>。主要研究興趣在早期讀寫介入和溝</w:t>
      </w:r>
      <w:r w:rsidRPr="00B644E8">
        <w:rPr>
          <w:rFonts w:ascii="標楷體" w:eastAsia="標楷體" w:hAnsi="標楷體" w:cs="Times New Roman"/>
          <w:sz w:val="28"/>
          <w:szCs w:val="28"/>
          <w:lang w:eastAsia="zh-CN"/>
        </w:rPr>
        <w:lastRenderedPageBreak/>
        <w:t>通發展訓練。</w:t>
      </w:r>
    </w:p>
    <w:p w:rsidR="00B644E8" w:rsidRPr="00B644E8" w:rsidRDefault="00B644E8" w:rsidP="00B644E8">
      <w:pPr>
        <w:ind w:leftChars="237" w:left="849" w:hangingChars="100" w:hanging="280"/>
        <w:jc w:val="both"/>
        <w:rPr>
          <w:rFonts w:ascii="標楷體" w:eastAsia="標楷體" w:hAnsi="標楷體" w:cs="Times New Roman"/>
          <w:sz w:val="28"/>
          <w:szCs w:val="28"/>
          <w:lang w:eastAsia="zh-CN"/>
        </w:rPr>
      </w:pPr>
      <w:r w:rsidRPr="00B644E8">
        <w:rPr>
          <w:rFonts w:ascii="標楷體" w:eastAsia="標楷體" w:hAnsi="標楷體" w:cs="Times New Roman" w:hint="eastAsia"/>
          <w:sz w:val="28"/>
          <w:szCs w:val="28"/>
        </w:rPr>
        <w:t>‧</w:t>
      </w:r>
      <w:r w:rsidRPr="00B644E8">
        <w:rPr>
          <w:rFonts w:ascii="標楷體" w:eastAsia="標楷體" w:hAnsi="標楷體" w:cs="Times New Roman"/>
          <w:sz w:val="28"/>
          <w:szCs w:val="28"/>
          <w:lang w:eastAsia="zh-CN"/>
        </w:rPr>
        <w:t>Dr. Bronwyn Hemsley</w:t>
      </w: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 xml:space="preserve"> </w:t>
      </w:r>
      <w:r w:rsidRPr="00B644E8">
        <w:rPr>
          <w:rFonts w:ascii="標楷體" w:eastAsia="標楷體" w:hAnsi="標楷體" w:cs="Times New Roman" w:hint="eastAsia"/>
          <w:sz w:val="28"/>
          <w:szCs w:val="28"/>
        </w:rPr>
        <w:t>為</w:t>
      </w: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>澳洲University of Newcastle研究員，也</w:t>
      </w:r>
      <w:r w:rsidRPr="00B644E8">
        <w:rPr>
          <w:rFonts w:ascii="標楷體" w:eastAsia="標楷體" w:hAnsi="標楷體" w:cs="Times New Roman" w:hint="eastAsia"/>
          <w:sz w:val="28"/>
          <w:szCs w:val="28"/>
        </w:rPr>
        <w:t>於</w:t>
      </w: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>2012被推選</w:t>
      </w:r>
      <w:r w:rsidRPr="00B644E8">
        <w:rPr>
          <w:rFonts w:ascii="標楷體" w:eastAsia="標楷體" w:hAnsi="標楷體" w:cs="Times New Roman" w:hint="eastAsia"/>
          <w:sz w:val="28"/>
          <w:szCs w:val="28"/>
        </w:rPr>
        <w:t>擔任</w:t>
      </w:r>
      <w:r w:rsidRPr="00B644E8">
        <w:rPr>
          <w:rFonts w:ascii="標楷體" w:eastAsia="標楷體" w:hAnsi="標楷體" w:cs="Times New Roman"/>
          <w:sz w:val="28"/>
          <w:szCs w:val="28"/>
          <w:lang w:eastAsia="zh-CN"/>
        </w:rPr>
        <w:t>International Society for Augmentative and Alternative Communication (ISAAC)</w:t>
      </w: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>主席</w:t>
      </w:r>
      <w:r w:rsidRPr="00B644E8">
        <w:rPr>
          <w:rFonts w:ascii="標楷體" w:eastAsia="標楷體" w:hAnsi="標楷體" w:cs="Times New Roman" w:hint="eastAsia"/>
          <w:sz w:val="28"/>
          <w:szCs w:val="28"/>
        </w:rPr>
        <w:t>一職，</w:t>
      </w: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>目前主持澳洲國家輔助溝通相關計畫並擔任AAC 期刊</w:t>
      </w:r>
      <w:r w:rsidRPr="00B644E8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>副主編</w:t>
      </w:r>
      <w:r w:rsidRPr="00B644E8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>主要研究興趣</w:t>
      </w:r>
      <w:r w:rsidRPr="00B644E8">
        <w:rPr>
          <w:rFonts w:ascii="標楷體" w:eastAsia="標楷體" w:hAnsi="標楷體" w:cs="Times New Roman" w:hint="eastAsia"/>
          <w:sz w:val="28"/>
          <w:szCs w:val="28"/>
        </w:rPr>
        <w:t>為</w:t>
      </w:r>
      <w:r w:rsidRPr="00B644E8">
        <w:rPr>
          <w:rFonts w:ascii="標楷體" w:eastAsia="標楷體" w:hAnsi="標楷體" w:cs="Times New Roman" w:hint="eastAsia"/>
          <w:sz w:val="28"/>
          <w:szCs w:val="28"/>
          <w:lang w:eastAsia="zh-CN"/>
        </w:rPr>
        <w:t>利用高科技促進溝通。</w:t>
      </w:r>
    </w:p>
    <w:p w:rsidR="00B644E8" w:rsidRPr="00B644E8" w:rsidRDefault="00B644E8" w:rsidP="00B644E8">
      <w:pPr>
        <w:rPr>
          <w:rFonts w:ascii="標楷體" w:eastAsia="標楷體" w:hAnsi="標楷體" w:cs="Times New Roman"/>
          <w:b/>
          <w:color w:val="000000"/>
          <w:sz w:val="28"/>
        </w:rPr>
      </w:pPr>
      <w:r w:rsidRPr="00B644E8">
        <w:rPr>
          <w:rFonts w:ascii="標楷體" w:eastAsia="標楷體" w:hAnsi="標楷體" w:cs="Times New Roman"/>
          <w:b/>
          <w:color w:val="000000"/>
          <w:sz w:val="28"/>
          <w:lang w:eastAsia="zh-CN"/>
        </w:rPr>
        <w:t>柒、報名方式</w:t>
      </w:r>
    </w:p>
    <w:p w:rsidR="00B644E8" w:rsidRPr="00B644E8" w:rsidRDefault="00B644E8" w:rsidP="00B644E8">
      <w:pPr>
        <w:ind w:leftChars="270" w:left="648"/>
        <w:rPr>
          <w:rFonts w:ascii="標楷體" w:eastAsia="標楷體" w:hAnsi="標楷體" w:cs="Times New Roman"/>
          <w:color w:val="000000"/>
          <w:sz w:val="28"/>
          <w:lang w:eastAsia="zh-CN"/>
        </w:rPr>
      </w:pP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採網路線上報名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，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即日起請至教育部特殊教育通報網（http://www.set.edu.tw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 xml:space="preserve"> </w:t>
      </w:r>
      <w:r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>-研習與資源/教師研習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 xml:space="preserve"> </w:t>
      </w:r>
      <w:r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>-大專特教研習</w:t>
      </w:r>
      <w:r w:rsidRPr="00B644E8">
        <w:rPr>
          <w:rFonts w:ascii="標楷體" w:eastAsia="標楷體" w:hAnsi="標楷體" w:cs="Times New Roman"/>
          <w:color w:val="000000"/>
          <w:sz w:val="28"/>
        </w:rPr>
        <w:t>）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報名</w:t>
      </w:r>
      <w:r w:rsidRPr="00B644E8">
        <w:rPr>
          <w:rFonts w:ascii="標楷體" w:eastAsia="標楷體" w:hAnsi="標楷體" w:cs="Times New Roman"/>
          <w:color w:val="000000"/>
          <w:sz w:val="28"/>
        </w:rPr>
        <w:t>，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至</w:t>
      </w:r>
      <w:r w:rsidRPr="00B644E8">
        <w:rPr>
          <w:rFonts w:ascii="標楷體" w:eastAsia="標楷體" w:hAnsi="標楷體" w:cs="Times New Roman" w:hint="eastAsia"/>
          <w:b/>
          <w:color w:val="000000"/>
          <w:sz w:val="28"/>
        </w:rPr>
        <w:t>103年12</w:t>
      </w:r>
      <w:r w:rsidRPr="00B644E8">
        <w:rPr>
          <w:rFonts w:ascii="標楷體" w:eastAsia="標楷體" w:hAnsi="標楷體" w:cs="Times New Roman"/>
          <w:b/>
          <w:color w:val="000000"/>
          <w:sz w:val="28"/>
          <w:lang w:eastAsia="zh-CN"/>
        </w:rPr>
        <w:t>月</w:t>
      </w:r>
      <w:r w:rsidRPr="00B644E8">
        <w:rPr>
          <w:rFonts w:ascii="標楷體" w:eastAsia="標楷體" w:hAnsi="標楷體" w:cs="Times New Roman" w:hint="eastAsia"/>
          <w:b/>
          <w:color w:val="000000"/>
          <w:sz w:val="28"/>
        </w:rPr>
        <w:t>2</w:t>
      </w:r>
      <w:r w:rsidRPr="00B644E8">
        <w:rPr>
          <w:rFonts w:ascii="標楷體" w:eastAsia="標楷體" w:hAnsi="標楷體" w:cs="Times New Roman"/>
          <w:b/>
          <w:color w:val="000000"/>
          <w:sz w:val="28"/>
          <w:lang w:eastAsia="zh-CN"/>
        </w:rPr>
        <w:t>日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報名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截止。</w:t>
      </w:r>
    </w:p>
    <w:p w:rsidR="00B644E8" w:rsidRPr="00B644E8" w:rsidRDefault="00B644E8" w:rsidP="00B644E8">
      <w:pPr>
        <w:rPr>
          <w:rFonts w:ascii="標楷體" w:eastAsia="標楷體" w:hAnsi="標楷體" w:cs="Times New Roman"/>
          <w:b/>
          <w:color w:val="000000"/>
          <w:sz w:val="28"/>
          <w:lang w:eastAsia="zh-CN"/>
        </w:rPr>
      </w:pPr>
      <w:r w:rsidRPr="00B644E8">
        <w:rPr>
          <w:rFonts w:ascii="標楷體" w:eastAsia="標楷體" w:hAnsi="標楷體" w:cs="Times New Roman"/>
          <w:b/>
          <w:color w:val="000000"/>
          <w:sz w:val="28"/>
          <w:lang w:eastAsia="zh-CN"/>
        </w:rPr>
        <w:t>捌</w:t>
      </w:r>
      <w:r w:rsidRPr="00B644E8">
        <w:rPr>
          <w:rFonts w:ascii="標楷體" w:eastAsia="標楷體" w:hAnsi="標楷體" w:cs="Times New Roman" w:hint="eastAsia"/>
          <w:b/>
          <w:color w:val="000000"/>
          <w:sz w:val="28"/>
        </w:rPr>
        <w:t>、</w:t>
      </w:r>
      <w:r w:rsidRPr="00B644E8">
        <w:rPr>
          <w:rFonts w:ascii="標楷體" w:eastAsia="標楷體" w:hAnsi="標楷體" w:cs="Times New Roman"/>
          <w:b/>
          <w:color w:val="000000"/>
          <w:sz w:val="28"/>
          <w:lang w:eastAsia="zh-CN"/>
        </w:rPr>
        <w:t>注意事項</w:t>
      </w:r>
    </w:p>
    <w:p w:rsidR="00B644E8" w:rsidRPr="00B644E8" w:rsidRDefault="00B644E8" w:rsidP="00B644E8">
      <w:pPr>
        <w:ind w:leftChars="202" w:left="1051" w:hangingChars="202" w:hanging="566"/>
        <w:rPr>
          <w:rFonts w:ascii="標楷體" w:eastAsia="標楷體" w:hAnsi="標楷體" w:cs="Times New Roman"/>
          <w:color w:val="000000"/>
          <w:sz w:val="28"/>
          <w:lang w:eastAsia="zh-CN"/>
        </w:rPr>
      </w:pP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一、本研討會全程參加者，主辦單位將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於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教育部特教通報網核定研習時數</w:t>
      </w:r>
      <w:r w:rsidR="000F33CD">
        <w:rPr>
          <w:rFonts w:ascii="標楷體" w:eastAsia="標楷體" w:hAnsi="標楷體" w:cs="Times New Roman" w:hint="eastAsia"/>
          <w:color w:val="000000"/>
          <w:sz w:val="28"/>
        </w:rPr>
        <w:t>4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小時。</w:t>
      </w:r>
    </w:p>
    <w:p w:rsidR="00B644E8" w:rsidRPr="00B644E8" w:rsidRDefault="00B644E8" w:rsidP="00B644E8">
      <w:pPr>
        <w:ind w:leftChars="202" w:left="485"/>
        <w:rPr>
          <w:rFonts w:ascii="標楷體" w:eastAsia="標楷體" w:hAnsi="標楷體" w:cs="Times New Roman"/>
          <w:color w:val="000000"/>
          <w:sz w:val="28"/>
          <w:lang w:eastAsia="zh-CN"/>
        </w:rPr>
      </w:pP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二、為尊重講師，請準時入場，研討會開始逾 20 分鐘恕不予入場。</w:t>
      </w:r>
    </w:p>
    <w:p w:rsidR="00B644E8" w:rsidRPr="00B644E8" w:rsidRDefault="00B644E8" w:rsidP="00B644E8">
      <w:pPr>
        <w:ind w:leftChars="202" w:left="485"/>
        <w:rPr>
          <w:rFonts w:ascii="標楷體" w:eastAsia="標楷體" w:hAnsi="標楷體" w:cs="Times New Roman"/>
          <w:color w:val="000000" w:themeColor="text1"/>
          <w:sz w:val="28"/>
          <w:lang w:eastAsia="zh-CN"/>
        </w:rPr>
      </w:pPr>
      <w:r w:rsidRPr="00B644E8">
        <w:rPr>
          <w:rFonts w:ascii="標楷體" w:eastAsia="標楷體" w:hAnsi="標楷體" w:cs="Times New Roman"/>
          <w:color w:val="000000" w:themeColor="text1"/>
          <w:sz w:val="28"/>
          <w:lang w:eastAsia="zh-CN"/>
        </w:rPr>
        <w:t>三、研討會當天備有午餐，為環保愛地球，請與會人員自備環保杯、筷。</w:t>
      </w:r>
    </w:p>
    <w:p w:rsidR="00B644E8" w:rsidRPr="00B644E8" w:rsidRDefault="00B644E8" w:rsidP="00B644E8">
      <w:pPr>
        <w:ind w:leftChars="202" w:left="485"/>
        <w:rPr>
          <w:rFonts w:ascii="標楷體" w:eastAsia="標楷體" w:hAnsi="標楷體" w:cs="Times New Roman"/>
          <w:color w:val="000000"/>
          <w:sz w:val="28"/>
          <w:lang w:eastAsia="zh-CN"/>
        </w:rPr>
      </w:pP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四、參加人員請由所屬單位給予公（差）假，差旅費由原服務單位報支。</w:t>
      </w:r>
    </w:p>
    <w:p w:rsidR="00B644E8" w:rsidRPr="00B644E8" w:rsidRDefault="00B644E8" w:rsidP="00B644E8">
      <w:pPr>
        <w:ind w:leftChars="202" w:left="485"/>
        <w:rPr>
          <w:rFonts w:ascii="標楷體" w:eastAsia="標楷體" w:hAnsi="標楷體" w:cs="Times New Roman"/>
          <w:color w:val="000000"/>
          <w:sz w:val="28"/>
          <w:lang w:eastAsia="zh-CN"/>
        </w:rPr>
      </w:pP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五、聯絡電話：（05）2263411轉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分機2303魏小姐、分機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232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0蘇小姐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。</w:t>
      </w:r>
    </w:p>
    <w:p w:rsidR="00B644E8" w:rsidRPr="00B644E8" w:rsidRDefault="00B644E8" w:rsidP="00B644E8">
      <w:pPr>
        <w:ind w:leftChars="202" w:left="1053" w:hangingChars="203" w:hanging="568"/>
        <w:rPr>
          <w:rFonts w:ascii="標楷體" w:eastAsia="標楷體" w:hAnsi="標楷體" w:cs="Times New Roman"/>
          <w:color w:val="000000"/>
          <w:sz w:val="28"/>
        </w:rPr>
      </w:pP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六、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研習</w:t>
      </w:r>
      <w:r w:rsidRPr="00B644E8">
        <w:rPr>
          <w:rFonts w:ascii="標楷體" w:eastAsia="標楷體" w:hAnsi="標楷體" w:cs="Times New Roman"/>
          <w:color w:val="000000"/>
          <w:sz w:val="28"/>
          <w:lang w:eastAsia="zh-CN"/>
        </w:rPr>
        <w:t>相關</w:t>
      </w:r>
      <w:r w:rsidRPr="00B644E8">
        <w:rPr>
          <w:rFonts w:ascii="標楷體" w:eastAsia="標楷體" w:hAnsi="標楷體" w:cs="Times New Roman" w:hint="eastAsia"/>
          <w:color w:val="000000"/>
          <w:sz w:val="28"/>
        </w:rPr>
        <w:t>訊息公告於</w:t>
      </w:r>
      <w:r w:rsidRPr="00B644E8">
        <w:rPr>
          <w:rFonts w:ascii="標楷體" w:eastAsia="標楷體" w:hAnsi="標楷體" w:cs="Times New Roman" w:hint="eastAsia"/>
          <w:color w:val="000000"/>
          <w:sz w:val="28"/>
          <w:lang w:eastAsia="zh-CN"/>
        </w:rPr>
        <w:t>「國民小學及學前特殊教育學習領域教學中心」網站</w:t>
      </w:r>
      <w:hyperlink r:id="rId7" w:history="1">
        <w:r w:rsidRPr="00B644E8">
          <w:rPr>
            <w:rFonts w:ascii="標楷體" w:eastAsia="標楷體" w:hAnsi="標楷體" w:cs="Times New Roman"/>
            <w:color w:val="0000FF"/>
            <w:sz w:val="28"/>
            <w:u w:val="single"/>
            <w:lang w:eastAsia="zh-CN"/>
          </w:rPr>
          <w:t>http://laes.ntcu.edu.tw/index.aspx?sid=10</w:t>
        </w:r>
      </w:hyperlink>
      <w:r w:rsidRPr="00B644E8">
        <w:rPr>
          <w:rFonts w:ascii="標楷體" w:eastAsia="標楷體" w:hAnsi="標楷體" w:cs="Times New Roman" w:hint="eastAsia"/>
          <w:color w:val="000000"/>
          <w:sz w:val="28"/>
        </w:rPr>
        <w:t>。</w:t>
      </w:r>
    </w:p>
    <w:p w:rsidR="00B644E8" w:rsidRDefault="00B644E8">
      <w:pPr>
        <w:widowControl/>
      </w:pPr>
      <w:r>
        <w:br w:type="page"/>
      </w:r>
    </w:p>
    <w:p w:rsidR="00B644E8" w:rsidRPr="00B644E8" w:rsidRDefault="00B644E8" w:rsidP="00B644E8">
      <w:pPr>
        <w:spacing w:after="200" w:line="276" w:lineRule="auto"/>
        <w:rPr>
          <w:rFonts w:ascii="標楷體" w:eastAsia="標楷體" w:hAnsi="標楷體" w:cs="Times New Roman"/>
          <w:bCs/>
          <w:color w:val="000000"/>
          <w:spacing w:val="10"/>
          <w:sz w:val="32"/>
          <w:lang w:eastAsia="zh-CN"/>
        </w:rPr>
      </w:pPr>
    </w:p>
    <w:p w:rsidR="00B644E8" w:rsidRPr="00B644E8" w:rsidRDefault="00B644E8" w:rsidP="00B644E8">
      <w:pPr>
        <w:spacing w:after="200" w:line="40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B644E8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國立嘉義大學「2014年台美澳特殊教育新知研討會</w:t>
      </w:r>
      <w:r w:rsidRPr="00B644E8"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  <w:t>」</w:t>
      </w:r>
    </w:p>
    <w:p w:rsidR="00B644E8" w:rsidRPr="00B644E8" w:rsidRDefault="00B644E8" w:rsidP="00B644E8">
      <w:pPr>
        <w:snapToGrid w:val="0"/>
        <w:spacing w:after="200" w:line="240" w:lineRule="atLeast"/>
        <w:ind w:rightChars="40" w:right="96"/>
        <w:jc w:val="center"/>
        <w:outlineLvl w:val="0"/>
        <w:rPr>
          <w:rFonts w:ascii="標楷體" w:eastAsia="標楷體" w:hAnsi="標楷體" w:cs="Times New Roman"/>
          <w:b/>
          <w:bCs/>
          <w:color w:val="000000"/>
          <w:spacing w:val="10"/>
          <w:sz w:val="36"/>
          <w:szCs w:val="36"/>
          <w:lang w:eastAsia="zh-CN"/>
        </w:rPr>
      </w:pPr>
      <w:r w:rsidRPr="00B644E8">
        <w:rPr>
          <w:rFonts w:ascii="標楷體" w:eastAsia="標楷體" w:hAnsi="標楷體" w:cs="Times New Roman" w:hint="eastAsia"/>
          <w:b/>
          <w:color w:val="000000"/>
          <w:spacing w:val="10"/>
          <w:sz w:val="36"/>
          <w:szCs w:val="36"/>
        </w:rPr>
        <w:t>時</w:t>
      </w:r>
      <w:r w:rsidRPr="00B644E8">
        <w:rPr>
          <w:rFonts w:ascii="標楷體" w:eastAsia="標楷體" w:hAnsi="標楷體" w:cs="Times New Roman" w:hint="eastAsia"/>
          <w:b/>
          <w:color w:val="000000"/>
          <w:spacing w:val="10"/>
          <w:sz w:val="36"/>
          <w:szCs w:val="36"/>
          <w:lang w:eastAsia="zh-CN"/>
        </w:rPr>
        <w:t xml:space="preserve"> 程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886"/>
      </w:tblGrid>
      <w:tr w:rsidR="00B644E8" w:rsidRPr="00B644E8" w:rsidTr="009637DC">
        <w:trPr>
          <w:trHeight w:val="839"/>
          <w:jc w:val="center"/>
        </w:trPr>
        <w:tc>
          <w:tcPr>
            <w:tcW w:w="2700" w:type="dxa"/>
            <w:vAlign w:val="center"/>
          </w:tcPr>
          <w:p w:rsidR="00B644E8" w:rsidRPr="00B644E8" w:rsidRDefault="00B644E8" w:rsidP="00B644E8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10"/>
                <w:sz w:val="32"/>
                <w:szCs w:val="32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日　　期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napToGrid w:val="0"/>
              <w:spacing w:line="240" w:lineRule="atLeast"/>
              <w:ind w:left="889" w:hanging="889"/>
              <w:jc w:val="center"/>
              <w:outlineLvl w:val="0"/>
              <w:rPr>
                <w:rFonts w:ascii="標楷體" w:eastAsia="標楷體" w:hAnsi="標楷體" w:cs="Times New Roman"/>
                <w:b/>
                <w:color w:val="000000"/>
                <w:spacing w:val="10"/>
                <w:sz w:val="32"/>
                <w:szCs w:val="32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  <w:lang w:eastAsia="zh-CN"/>
              </w:rPr>
              <w:t>10</w:t>
            </w:r>
            <w:r w:rsidR="008B299E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</w:rPr>
              <w:t>3</w:t>
            </w:r>
            <w:r w:rsidRPr="00B644E8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  <w:lang w:eastAsia="zh-CN"/>
              </w:rPr>
              <w:t>年</w:t>
            </w:r>
            <w:r w:rsidRPr="00B644E8">
              <w:rPr>
                <w:rFonts w:ascii="標楷體" w:eastAsia="標楷體" w:hAnsi="標楷體" w:cs="Times New Roman" w:hint="eastAsia"/>
                <w:b/>
                <w:spacing w:val="8"/>
                <w:sz w:val="28"/>
                <w:szCs w:val="28"/>
                <w:lang w:eastAsia="zh-CN"/>
              </w:rPr>
              <w:t>1</w:t>
            </w:r>
            <w:r w:rsidR="008B299E">
              <w:rPr>
                <w:rFonts w:ascii="標楷體" w:eastAsia="標楷體" w:hAnsi="標楷體" w:cs="Times New Roman" w:hint="eastAsia"/>
                <w:b/>
                <w:spacing w:val="8"/>
                <w:sz w:val="28"/>
                <w:szCs w:val="28"/>
              </w:rPr>
              <w:t>2</w:t>
            </w:r>
            <w:r w:rsidRPr="00B644E8">
              <w:rPr>
                <w:rFonts w:ascii="標楷體" w:eastAsia="標楷體" w:hAnsi="標楷體" w:cs="Times New Roman" w:hint="eastAsia"/>
                <w:b/>
                <w:spacing w:val="8"/>
                <w:sz w:val="28"/>
                <w:szCs w:val="28"/>
                <w:lang w:eastAsia="zh-CN"/>
              </w:rPr>
              <w:t>月</w:t>
            </w:r>
            <w:r w:rsidR="006D10D0">
              <w:rPr>
                <w:rFonts w:ascii="標楷體" w:eastAsia="標楷體" w:hAnsi="標楷體" w:cs="Times New Roman" w:hint="eastAsia"/>
                <w:b/>
                <w:spacing w:val="8"/>
                <w:sz w:val="28"/>
                <w:szCs w:val="28"/>
              </w:rPr>
              <w:t>4</w:t>
            </w:r>
            <w:r w:rsidRPr="00B644E8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  <w:lang w:eastAsia="zh-CN"/>
              </w:rPr>
              <w:t>日（星期</w:t>
            </w:r>
            <w:r w:rsidR="006D10D0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</w:rPr>
              <w:t>四</w:t>
            </w:r>
            <w:r w:rsidRPr="00B644E8">
              <w:rPr>
                <w:rFonts w:ascii="標楷體" w:eastAsia="標楷體" w:hAnsi="標楷體" w:cs="Times New Roman" w:hint="eastAsia"/>
                <w:b/>
                <w:color w:val="000000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 w:rsidR="00B644E8" w:rsidRPr="00B644E8" w:rsidTr="009637DC">
        <w:trPr>
          <w:trHeight w:val="1017"/>
          <w:jc w:val="center"/>
        </w:trPr>
        <w:tc>
          <w:tcPr>
            <w:tcW w:w="2700" w:type="dxa"/>
            <w:vAlign w:val="center"/>
          </w:tcPr>
          <w:p w:rsidR="00B644E8" w:rsidRPr="00B644E8" w:rsidRDefault="00B644E8" w:rsidP="00B644E8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color w:val="000000"/>
                <w:spacing w:val="10"/>
                <w:sz w:val="32"/>
                <w:szCs w:val="32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地　　點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pacing w:val="8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/>
                <w:spacing w:val="8"/>
                <w:sz w:val="28"/>
                <w:szCs w:val="28"/>
                <w:lang w:eastAsia="zh-CN"/>
              </w:rPr>
              <w:t>國立嘉義大學民雄校區</w:t>
            </w:r>
          </w:p>
          <w:p w:rsidR="00B644E8" w:rsidRPr="00B644E8" w:rsidRDefault="00B644E8" w:rsidP="00B644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pacing w:val="10"/>
                <w:sz w:val="32"/>
                <w:szCs w:val="32"/>
                <w:lang w:eastAsia="zh-CN"/>
              </w:rPr>
            </w:pPr>
            <w:r w:rsidRPr="00B644E8">
              <w:rPr>
                <w:rFonts w:ascii="標楷體" w:eastAsia="標楷體" w:hAnsi="標楷體" w:cs="Times New Roman"/>
                <w:color w:val="000000"/>
                <w:sz w:val="28"/>
                <w:lang w:eastAsia="zh-CN"/>
              </w:rPr>
              <w:t>圖書館國際會議廳C309</w:t>
            </w:r>
          </w:p>
        </w:tc>
      </w:tr>
      <w:tr w:rsidR="00B644E8" w:rsidRPr="00B644E8" w:rsidTr="009637DC">
        <w:trPr>
          <w:jc w:val="center"/>
        </w:trPr>
        <w:tc>
          <w:tcPr>
            <w:tcW w:w="2700" w:type="dxa"/>
          </w:tcPr>
          <w:p w:rsidR="00B644E8" w:rsidRPr="00B644E8" w:rsidRDefault="00B644E8" w:rsidP="00B644E8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08:</w:t>
            </w: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0～08:</w:t>
            </w: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  <w:lang w:eastAsia="zh-CN"/>
              </w:rPr>
              <w:t>報          到</w:t>
            </w:r>
          </w:p>
        </w:tc>
      </w:tr>
      <w:tr w:rsidR="00B644E8" w:rsidRPr="00B644E8" w:rsidTr="009637DC">
        <w:trPr>
          <w:jc w:val="center"/>
        </w:trPr>
        <w:tc>
          <w:tcPr>
            <w:tcW w:w="2700" w:type="dxa"/>
          </w:tcPr>
          <w:p w:rsidR="00B644E8" w:rsidRPr="00B644E8" w:rsidRDefault="00B644E8" w:rsidP="00B644E8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08:</w:t>
            </w: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0～0</w:t>
            </w: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:</w:t>
            </w: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  <w:lang w:eastAsia="zh-CN"/>
              </w:rPr>
              <w:t>開          幕</w:t>
            </w:r>
          </w:p>
        </w:tc>
      </w:tr>
      <w:tr w:rsidR="00B644E8" w:rsidRPr="00B644E8" w:rsidTr="009637DC">
        <w:trPr>
          <w:trHeight w:val="2194"/>
          <w:jc w:val="center"/>
        </w:trPr>
        <w:tc>
          <w:tcPr>
            <w:tcW w:w="2700" w:type="dxa"/>
            <w:vAlign w:val="center"/>
          </w:tcPr>
          <w:p w:rsidR="00B644E8" w:rsidRPr="00B644E8" w:rsidRDefault="00B644E8" w:rsidP="00B644E8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09:00～10:30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lang w:eastAsia="zh-CN"/>
              </w:rPr>
              <w:t>語言治療師在早期療育的角色</w:t>
            </w:r>
          </w:p>
          <w:p w:rsidR="00B644E8" w:rsidRPr="00B644E8" w:rsidRDefault="00B644E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CN"/>
              </w:rPr>
              <w:t>主持人：</w:t>
            </w:r>
            <w:r w:rsidR="006D10D0" w:rsidRPr="006D10D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陳政見教授</w:t>
            </w:r>
          </w:p>
          <w:p w:rsidR="00B644E8" w:rsidRPr="00B644E8" w:rsidRDefault="00B644E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CN"/>
              </w:rPr>
              <w:t>講者：</w:t>
            </w:r>
            <w:r w:rsidRPr="00B644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CN"/>
              </w:rPr>
              <w:t>Christine A. Marvin</w:t>
            </w:r>
          </w:p>
          <w:p w:rsidR="00B644E8" w:rsidRPr="00B644E8" w:rsidRDefault="00B644E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CN"/>
              </w:rPr>
              <w:t>翻譯：鍾莉娟教授</w:t>
            </w:r>
          </w:p>
        </w:tc>
      </w:tr>
      <w:tr w:rsidR="00B644E8" w:rsidRPr="00B644E8" w:rsidTr="009637DC">
        <w:trPr>
          <w:trHeight w:val="2126"/>
          <w:jc w:val="center"/>
        </w:trPr>
        <w:tc>
          <w:tcPr>
            <w:tcW w:w="2700" w:type="dxa"/>
            <w:vAlign w:val="center"/>
          </w:tcPr>
          <w:p w:rsidR="00B644E8" w:rsidRPr="00B644E8" w:rsidRDefault="00B644E8" w:rsidP="00B644E8">
            <w:pPr>
              <w:spacing w:after="200" w:line="6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CN"/>
              </w:rPr>
              <w:t>10:40～12:10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lang w:eastAsia="zh-CN"/>
              </w:rPr>
              <w:t>社交媒體與促進AAC使用者的溝通能力</w:t>
            </w:r>
          </w:p>
          <w:p w:rsidR="00B644E8" w:rsidRPr="00B644E8" w:rsidRDefault="00B644E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CN"/>
              </w:rPr>
              <w:t>主持人：</w:t>
            </w:r>
            <w:r w:rsidR="006D10D0" w:rsidRPr="006D10D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陳明聰主任</w:t>
            </w:r>
          </w:p>
          <w:p w:rsidR="00B644E8" w:rsidRPr="00B644E8" w:rsidRDefault="00B644E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CN"/>
              </w:rPr>
              <w:t>講者：</w:t>
            </w:r>
            <w:r w:rsidRPr="00B644E8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Dr. Bronwyn Hemsley</w:t>
            </w:r>
          </w:p>
          <w:p w:rsidR="00B644E8" w:rsidRPr="00B644E8" w:rsidRDefault="00B644E8" w:rsidP="00B644E8">
            <w:pPr>
              <w:snapToGrid w:val="0"/>
              <w:spacing w:line="480" w:lineRule="exact"/>
              <w:ind w:left="901" w:hanging="856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CN"/>
              </w:rPr>
              <w:t>翻譯：鍾莉娟教授</w:t>
            </w:r>
          </w:p>
        </w:tc>
      </w:tr>
      <w:tr w:rsidR="00B644E8" w:rsidRPr="00B644E8" w:rsidTr="009637DC">
        <w:trPr>
          <w:trHeight w:val="1172"/>
          <w:jc w:val="center"/>
        </w:trPr>
        <w:tc>
          <w:tcPr>
            <w:tcW w:w="2700" w:type="dxa"/>
            <w:vAlign w:val="center"/>
          </w:tcPr>
          <w:p w:rsidR="00B644E8" w:rsidRPr="00B644E8" w:rsidRDefault="00B644E8" w:rsidP="00B644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FF"/>
                <w:sz w:val="28"/>
                <w:szCs w:val="28"/>
              </w:rPr>
            </w:pPr>
            <w:r w:rsidRPr="00B644E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12:10～13:00</w:t>
            </w:r>
          </w:p>
        </w:tc>
        <w:tc>
          <w:tcPr>
            <w:tcW w:w="6886" w:type="dxa"/>
            <w:vAlign w:val="center"/>
          </w:tcPr>
          <w:p w:rsidR="00B644E8" w:rsidRPr="00B644E8" w:rsidRDefault="00B644E8" w:rsidP="00B644E8">
            <w:pPr>
              <w:snapToGrid w:val="0"/>
              <w:spacing w:line="240" w:lineRule="atLeast"/>
              <w:ind w:left="901" w:hanging="856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B644E8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綜合座談</w:t>
            </w:r>
          </w:p>
        </w:tc>
      </w:tr>
    </w:tbl>
    <w:p w:rsidR="00380CEE" w:rsidRPr="00B644E8" w:rsidRDefault="00380CEE"/>
    <w:sectPr w:rsidR="00380CEE" w:rsidRPr="00B644E8" w:rsidSect="00B644E8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76" w:rsidRDefault="000E1976" w:rsidP="00F306E7">
      <w:r>
        <w:separator/>
      </w:r>
    </w:p>
  </w:endnote>
  <w:endnote w:type="continuationSeparator" w:id="0">
    <w:p w:rsidR="000E1976" w:rsidRDefault="000E1976" w:rsidP="00F3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76" w:rsidRDefault="000E1976" w:rsidP="00F306E7">
      <w:r>
        <w:separator/>
      </w:r>
    </w:p>
  </w:footnote>
  <w:footnote w:type="continuationSeparator" w:id="0">
    <w:p w:rsidR="000E1976" w:rsidRDefault="000E1976" w:rsidP="00F30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E8"/>
    <w:rsid w:val="000E1976"/>
    <w:rsid w:val="000F33CD"/>
    <w:rsid w:val="0025317E"/>
    <w:rsid w:val="00380CEE"/>
    <w:rsid w:val="003E426C"/>
    <w:rsid w:val="006D10D0"/>
    <w:rsid w:val="0087345A"/>
    <w:rsid w:val="008B299E"/>
    <w:rsid w:val="00B644E8"/>
    <w:rsid w:val="00C63B77"/>
    <w:rsid w:val="00DC4332"/>
    <w:rsid w:val="00F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6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6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6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es.ntcu.edu.tw/index.aspx?sid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1173</Characters>
  <Application>Microsoft Office Word</Application>
  <DocSecurity>4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teacher</cp:lastModifiedBy>
  <cp:revision>2</cp:revision>
  <dcterms:created xsi:type="dcterms:W3CDTF">2014-11-20T01:02:00Z</dcterms:created>
  <dcterms:modified xsi:type="dcterms:W3CDTF">2014-11-20T01:02:00Z</dcterms:modified>
</cp:coreProperties>
</file>